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</w:t>
      </w:r>
      <w:proofErr w:type="spellStart"/>
      <w:r w:rsidRPr="00DC7D80">
        <w:rPr>
          <w:rFonts w:ascii="Arial" w:hAnsi="Arial" w:cs="Arial"/>
          <w:sz w:val="24"/>
          <w:szCs w:val="24"/>
        </w:rPr>
        <w:t>DI</w:t>
      </w:r>
      <w:proofErr w:type="spellEnd"/>
      <w:r w:rsidRPr="00DC7D80">
        <w:rPr>
          <w:rFonts w:ascii="Arial" w:hAnsi="Arial" w:cs="Arial"/>
          <w:sz w:val="24"/>
          <w:szCs w:val="24"/>
        </w:rPr>
        <w:t xml:space="preserve"> SERVIZIO CONTINUATIVO PER L'INSEGNAMENTO DELLA LINGUA STRANIERA COME SPECIALIZZATO O SPECIALISTA NELLA SCUOLA PRIMARIA</w:t>
      </w:r>
    </w:p>
    <w:p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72BD"/>
    <w:rsid w:val="00181E00"/>
    <w:rsid w:val="00466A60"/>
    <w:rsid w:val="005628E0"/>
    <w:rsid w:val="00AE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4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2021-03-31T12:57:00Z</dcterms:created>
  <dcterms:modified xsi:type="dcterms:W3CDTF">2021-03-31T12:57:00Z</dcterms:modified>
</cp:coreProperties>
</file>